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3108B098"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10</w:t>
      </w:r>
      <w:r w:rsidR="003F2624">
        <w:rPr>
          <w:rFonts w:ascii="Arial" w:hAnsi="Arial" w:cs="Arial"/>
          <w:b/>
          <w:bCs/>
          <w:noProof/>
          <w:sz w:val="24"/>
          <w:szCs w:val="24"/>
          <w:lang w:eastAsia="ja-JP"/>
        </w:rPr>
        <w:t>9</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w:t>
      </w:r>
      <w:r w:rsidRPr="007120DF">
        <w:rPr>
          <w:rFonts w:ascii="Arial" w:hAnsi="Arial" w:cs="Arial"/>
          <w:b/>
          <w:bCs/>
          <w:noProof/>
          <w:sz w:val="24"/>
          <w:szCs w:val="24"/>
          <w:lang w:eastAsia="ja-JP"/>
        </w:rPr>
        <w:t>R4-23</w:t>
      </w:r>
      <w:r w:rsidR="007120DF" w:rsidRPr="007120DF">
        <w:rPr>
          <w:rFonts w:ascii="Arial" w:hAnsi="Arial" w:cs="Arial"/>
          <w:b/>
          <w:bCs/>
          <w:noProof/>
          <w:sz w:val="24"/>
          <w:szCs w:val="24"/>
          <w:lang w:eastAsia="ja-JP"/>
        </w:rPr>
        <w:t>20373</w:t>
      </w:r>
    </w:p>
    <w:p w14:paraId="2E836912" w14:textId="1D2429BA" w:rsidR="009C4690" w:rsidRPr="009D608E" w:rsidRDefault="003F2624"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Chicago</w:t>
      </w:r>
      <w:r w:rsidR="009C4690">
        <w:rPr>
          <w:rFonts w:ascii="Arial" w:hAnsi="Arial" w:cs="Arial"/>
          <w:b/>
          <w:bCs/>
          <w:noProof/>
          <w:sz w:val="24"/>
          <w:szCs w:val="24"/>
          <w:lang w:eastAsia="ja-JP"/>
        </w:rPr>
        <w:t xml:space="preserve">, </w:t>
      </w:r>
      <w:r>
        <w:rPr>
          <w:rFonts w:ascii="Arial" w:hAnsi="Arial" w:cs="Arial"/>
          <w:b/>
          <w:bCs/>
          <w:noProof/>
          <w:sz w:val="24"/>
          <w:szCs w:val="24"/>
          <w:lang w:eastAsia="ja-JP"/>
        </w:rPr>
        <w:t>US</w:t>
      </w:r>
      <w:r w:rsidR="009C4690">
        <w:rPr>
          <w:rFonts w:ascii="Arial" w:hAnsi="Arial" w:cs="Arial"/>
          <w:b/>
          <w:bCs/>
          <w:noProof/>
          <w:sz w:val="24"/>
          <w:szCs w:val="24"/>
          <w:lang w:eastAsia="ja-JP"/>
        </w:rPr>
        <w:t xml:space="preserve">, </w:t>
      </w:r>
      <w:r>
        <w:rPr>
          <w:rFonts w:ascii="Arial" w:hAnsi="Arial" w:cs="Arial"/>
          <w:b/>
          <w:bCs/>
          <w:noProof/>
          <w:sz w:val="24"/>
          <w:szCs w:val="24"/>
          <w:lang w:eastAsia="ja-JP"/>
        </w:rPr>
        <w:t xml:space="preserve">13 </w:t>
      </w:r>
      <w:r w:rsidR="009C4690" w:rsidRPr="7E64F6CC">
        <w:rPr>
          <w:rFonts w:ascii="Arial" w:hAnsi="Arial" w:cs="Arial"/>
          <w:b/>
          <w:bCs/>
          <w:noProof/>
          <w:sz w:val="24"/>
          <w:szCs w:val="24"/>
          <w:lang w:eastAsia="ja-JP"/>
        </w:rPr>
        <w:t xml:space="preserve">– </w:t>
      </w:r>
      <w:r>
        <w:rPr>
          <w:rFonts w:ascii="Arial" w:hAnsi="Arial" w:cs="Arial"/>
          <w:b/>
          <w:bCs/>
          <w:noProof/>
          <w:sz w:val="24"/>
          <w:szCs w:val="24"/>
          <w:lang w:eastAsia="ja-JP"/>
        </w:rPr>
        <w:t>17</w:t>
      </w:r>
      <w:r w:rsidR="009C4690">
        <w:rPr>
          <w:rFonts w:ascii="Arial" w:hAnsi="Arial" w:cs="Arial"/>
          <w:b/>
          <w:bCs/>
          <w:noProof/>
          <w:sz w:val="24"/>
          <w:szCs w:val="24"/>
          <w:lang w:eastAsia="ja-JP"/>
        </w:rPr>
        <w:t xml:space="preserve"> </w:t>
      </w:r>
      <w:r>
        <w:rPr>
          <w:rFonts w:ascii="Arial" w:hAnsi="Arial" w:cs="Arial"/>
          <w:b/>
          <w:bCs/>
          <w:noProof/>
          <w:sz w:val="24"/>
          <w:szCs w:val="24"/>
          <w:lang w:eastAsia="ja-JP"/>
        </w:rPr>
        <w:t>November</w:t>
      </w:r>
      <w:r w:rsidR="009C4690" w:rsidRPr="7E64F6CC">
        <w:rPr>
          <w:rFonts w:ascii="Arial" w:hAnsi="Arial" w:cs="Arial"/>
          <w:b/>
          <w:bCs/>
          <w:noProof/>
          <w:sz w:val="24"/>
          <w:szCs w:val="24"/>
          <w:lang w:eastAsia="ja-JP"/>
        </w:rPr>
        <w:t xml:space="preserve"> 202</w:t>
      </w:r>
      <w:r w:rsidR="009C4690">
        <w:rPr>
          <w:rFonts w:ascii="Arial" w:hAnsi="Arial" w:cs="Arial"/>
          <w:b/>
          <w:bCs/>
          <w:noProof/>
          <w:sz w:val="24"/>
          <w:szCs w:val="24"/>
          <w:lang w:eastAsia="ja-JP"/>
        </w:rPr>
        <w:t>3</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2FADA408" w:rsidR="009C4690" w:rsidRPr="001B3DEC" w:rsidRDefault="009C4690" w:rsidP="009C4690">
      <w:pPr>
        <w:tabs>
          <w:tab w:val="left" w:pos="1985"/>
        </w:tabs>
        <w:spacing w:after="120"/>
        <w:rPr>
          <w:rFonts w:ascii="Arial" w:eastAsia="MS Mincho" w:hAnsi="Arial" w:cs="Arial"/>
          <w:b/>
          <w:bCs/>
          <w:sz w:val="24"/>
        </w:rPr>
      </w:pPr>
      <w:r w:rsidRPr="002A5D46">
        <w:rPr>
          <w:rFonts w:ascii="Arial" w:eastAsia="MS Mincho" w:hAnsi="Arial" w:cs="Arial"/>
          <w:b/>
          <w:bCs/>
          <w:sz w:val="24"/>
        </w:rPr>
        <w:t>Agenda Item:</w:t>
      </w:r>
      <w:r w:rsidRPr="002A5D46">
        <w:rPr>
          <w:rFonts w:ascii="Arial" w:eastAsia="MS Mincho" w:hAnsi="Arial" w:cs="Arial"/>
          <w:b/>
          <w:bCs/>
          <w:sz w:val="24"/>
        </w:rPr>
        <w:tab/>
      </w:r>
      <w:r w:rsidR="003F2624">
        <w:rPr>
          <w:rFonts w:ascii="Arial" w:eastAsia="MS Mincho" w:hAnsi="Arial" w:cs="Arial"/>
          <w:b/>
          <w:bCs/>
          <w:sz w:val="24"/>
        </w:rPr>
        <w:t>8.22.2.5</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43A7B770"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3F2624">
        <w:rPr>
          <w:rFonts w:ascii="Arial" w:eastAsia="MS Mincho" w:hAnsi="Arial" w:cs="Arial"/>
          <w:b/>
          <w:bCs/>
          <w:sz w:val="24"/>
          <w:szCs w:val="24"/>
        </w:rPr>
        <w:t>On PRS/SRS aggregation requirements for positioning</w:t>
      </w:r>
    </w:p>
    <w:p w14:paraId="35E39539" w14:textId="343D7E6F"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C1450D">
        <w:rPr>
          <w:rFonts w:ascii="Arial" w:eastAsia="MS Mincho" w:hAnsi="Arial" w:cs="Arial"/>
          <w:b/>
          <w:bCs/>
          <w:sz w:val="24"/>
        </w:rPr>
        <w:t>Approval</w:t>
      </w:r>
    </w:p>
    <w:p w14:paraId="268F83DD" w14:textId="464A78ED" w:rsidR="001B59FE" w:rsidRDefault="001B59FE" w:rsidP="0034360E">
      <w:pPr>
        <w:pStyle w:val="Heading1"/>
      </w:pPr>
      <w:r w:rsidRPr="00A23A83">
        <w:t>Introduction</w:t>
      </w:r>
    </w:p>
    <w:p w14:paraId="7379BB89" w14:textId="67519857" w:rsidR="00F81305" w:rsidRPr="00F81305" w:rsidRDefault="00F81305" w:rsidP="00F81305">
      <w:pPr>
        <w:rPr>
          <w:rFonts w:ascii="Arial" w:hAnsi="Arial"/>
          <w:sz w:val="28"/>
          <w:szCs w:val="28"/>
        </w:rPr>
      </w:pPr>
      <w:r w:rsidRPr="00F81305">
        <w:t xml:space="preserve">RAN4#108bis discussed the issue related to </w:t>
      </w:r>
      <w:r>
        <w:t>bandwidth</w:t>
      </w:r>
      <w:r w:rsidRPr="00F81305">
        <w:t xml:space="preserve"> requirements</w:t>
      </w:r>
      <w:r>
        <w:t xml:space="preserve"> for positioning measurements</w:t>
      </w:r>
      <w:r w:rsidRPr="00F81305">
        <w:t xml:space="preserve">. Agreements </w:t>
      </w:r>
      <w:r>
        <w:t>from</w:t>
      </w:r>
      <w:r w:rsidRPr="00F81305">
        <w:t xml:space="preserve"> the last meeting are captured in the WF document [1]. In this contribution </w:t>
      </w:r>
      <w:r>
        <w:t>remaining issues related to bandwidth aggregation for positioning measurements are discussed</w:t>
      </w:r>
      <w:r w:rsidRPr="00F81305">
        <w:t>.</w:t>
      </w:r>
    </w:p>
    <w:p w14:paraId="1CF29FEB" w14:textId="246C8D69" w:rsidR="001B59FE" w:rsidRDefault="0034360E" w:rsidP="0034360E">
      <w:pPr>
        <w:pStyle w:val="Heading1"/>
      </w:pPr>
      <w:r>
        <w:t>Discussion</w:t>
      </w:r>
    </w:p>
    <w:p w14:paraId="2B680FB0" w14:textId="3C97378B" w:rsidR="005D2619" w:rsidRDefault="005D2619" w:rsidP="00A16A53">
      <w:pPr>
        <w:spacing w:after="0"/>
        <w:rPr>
          <w:b/>
          <w:bCs/>
        </w:rPr>
      </w:pPr>
    </w:p>
    <w:p w14:paraId="475DC6DC" w14:textId="6E2EFD23" w:rsidR="00A16A53" w:rsidRDefault="00A16A53" w:rsidP="00A16A53">
      <w:pPr>
        <w:pStyle w:val="Heading2"/>
      </w:pPr>
      <w:r w:rsidRPr="00B51AC9">
        <w:rPr>
          <w:lang w:eastAsia="ja-JP"/>
        </w:rPr>
        <w:t>T</w:t>
      </w:r>
      <w:r w:rsidRPr="00A16A53">
        <w:rPr>
          <w:vertAlign w:val="subscript"/>
          <w:lang w:eastAsia="ja-JP"/>
        </w:rPr>
        <w:t>margin</w:t>
      </w:r>
      <w:r w:rsidRPr="000C23C7">
        <w:t xml:space="preserve"> for PRS bandwidth aggregation</w:t>
      </w:r>
    </w:p>
    <w:p w14:paraId="6CB885D1" w14:textId="52450FB9" w:rsidR="002D2536" w:rsidRPr="009A3792" w:rsidRDefault="002D2536" w:rsidP="009A3792">
      <w:pPr>
        <w:rPr>
          <w:lang w:eastAsia="zh-CN"/>
        </w:rPr>
      </w:pPr>
      <w:r>
        <w:t>When a UE is configured to perform positioning measurement by aggregating PRS resources from multiple PFLs, the UE is provided with a list of TRPs that include resources for aggregation and a list of TRPs that does not include resources for aggregation. In this framework, time between the completion of the measurements on aggregated/effective PFL and start of measurement on non-aggregated PFL needs to be taken in to account when defining the measurement period requirements for PRS measurement.</w:t>
      </w:r>
      <w:r w:rsidR="00B35165">
        <w:t xml:space="preserve"> It was agreed to consider this aspect as T</w:t>
      </w:r>
      <w:r w:rsidR="00B35165" w:rsidRPr="00B35165">
        <w:rPr>
          <w:vertAlign w:val="subscript"/>
        </w:rPr>
        <w:t>margin</w:t>
      </w:r>
      <w:r w:rsidR="00B35165">
        <w:t xml:space="preserve"> in the last meeting. Agreement from the last meeting is copied below for reference.</w:t>
      </w:r>
    </w:p>
    <w:p w14:paraId="73A2BE8F" w14:textId="77777777" w:rsidR="00A16A53" w:rsidRPr="00A16A53" w:rsidRDefault="00A16A53" w:rsidP="00A16A53">
      <w:pPr>
        <w:spacing w:before="120"/>
        <w:rPr>
          <w:rFonts w:eastAsiaTheme="minorEastAsia"/>
          <w:b/>
          <w:bCs/>
          <w:i/>
          <w:szCs w:val="22"/>
          <w:u w:val="single"/>
          <w:lang w:val="en-US" w:eastAsia="zh-CN"/>
        </w:rPr>
      </w:pPr>
      <w:r w:rsidRPr="00A16A53">
        <w:rPr>
          <w:rFonts w:eastAsiaTheme="minorEastAsia"/>
          <w:b/>
          <w:bCs/>
          <w:i/>
          <w:szCs w:val="22"/>
          <w:lang w:val="en-US" w:eastAsia="zh-CN"/>
        </w:rPr>
        <w:t>A</w:t>
      </w:r>
      <w:r w:rsidRPr="00A16A53">
        <w:rPr>
          <w:rFonts w:eastAsiaTheme="minorEastAsia" w:hint="eastAsia"/>
          <w:b/>
          <w:bCs/>
          <w:i/>
          <w:szCs w:val="22"/>
          <w:lang w:val="en-US" w:eastAsia="zh-CN"/>
        </w:rPr>
        <w:t>greements</w:t>
      </w:r>
      <w:r w:rsidRPr="00A16A53">
        <w:rPr>
          <w:rFonts w:eastAsiaTheme="minorEastAsia" w:hint="eastAsia"/>
          <w:i/>
          <w:szCs w:val="22"/>
          <w:lang w:val="en-US" w:eastAsia="zh-CN"/>
        </w:rPr>
        <w:t>:</w:t>
      </w:r>
    </w:p>
    <w:p w14:paraId="45756F95" w14:textId="77777777" w:rsidR="00A16A53" w:rsidRPr="00A16A53" w:rsidRDefault="00A16A53" w:rsidP="00A16A53">
      <w:pPr>
        <w:pStyle w:val="ListParagraph"/>
        <w:numPr>
          <w:ilvl w:val="0"/>
          <w:numId w:val="17"/>
        </w:numPr>
        <w:ind w:firstLineChars="0"/>
        <w:rPr>
          <w:i/>
          <w:lang w:eastAsia="ja-JP"/>
        </w:rPr>
      </w:pPr>
      <w:r w:rsidRPr="00A16A53">
        <w:rPr>
          <w:i/>
          <w:lang w:eastAsia="ja-JP"/>
        </w:rPr>
        <w:t>RAN4 requirements does not need to include the number of groups of PFLs. The number of PFL groups can be larger than 1. This is based on the assistance data received from the LMF.</w:t>
      </w:r>
    </w:p>
    <w:p w14:paraId="7CB1AD99" w14:textId="454675BB" w:rsidR="00A16A53" w:rsidRPr="00B35165" w:rsidRDefault="00A16A53" w:rsidP="00A16A53">
      <w:pPr>
        <w:pStyle w:val="ListParagraph"/>
        <w:numPr>
          <w:ilvl w:val="0"/>
          <w:numId w:val="17"/>
        </w:numPr>
        <w:ind w:firstLineChars="0"/>
        <w:rPr>
          <w:b/>
          <w:bCs/>
        </w:rPr>
      </w:pPr>
      <w:r w:rsidRPr="00A16A53">
        <w:rPr>
          <w:i/>
          <w:lang w:eastAsia="ja-JP"/>
        </w:rPr>
        <w:t>T</w:t>
      </w:r>
      <w:r w:rsidRPr="00A16A53">
        <w:rPr>
          <w:i/>
          <w:vertAlign w:val="subscript"/>
          <w:lang w:eastAsia="ja-JP"/>
        </w:rPr>
        <w:t>margin</w:t>
      </w:r>
      <w:r w:rsidRPr="00A16A53">
        <w:rPr>
          <w:i/>
          <w:lang w:eastAsia="ja-JP"/>
        </w:rPr>
        <w:t xml:space="preserve"> is needed. The value is FFS.</w:t>
      </w:r>
    </w:p>
    <w:p w14:paraId="3B2A4EDC" w14:textId="413E2CDC" w:rsidR="00B35165" w:rsidRDefault="00B35165" w:rsidP="00B35165">
      <w:r>
        <w:t>In our view T</w:t>
      </w:r>
      <w:r w:rsidRPr="00B35165">
        <w:rPr>
          <w:vertAlign w:val="subscript"/>
        </w:rPr>
        <w:t>margin</w:t>
      </w:r>
      <w:r>
        <w:t xml:space="preserve"> shall be derived by taking the maximum of T</w:t>
      </w:r>
      <w:r w:rsidRPr="00B35165">
        <w:rPr>
          <w:vertAlign w:val="subscript"/>
        </w:rPr>
        <w:t>effect</w:t>
      </w:r>
      <w:r>
        <w:t xml:space="preserve"> corresponding to PRS measurements performed in all aggregated/effective PFLs and the time duration before measurement on non-aggregated PFLs can be started by UE.</w:t>
      </w:r>
      <w:r w:rsidR="0071775B">
        <w:br/>
      </w:r>
    </w:p>
    <w:p w14:paraId="6477CD92" w14:textId="6398B77E" w:rsidR="0001364F" w:rsidRDefault="00B35165" w:rsidP="00B35165">
      <w:r w:rsidRPr="00B35165">
        <w:rPr>
          <w:b/>
          <w:bCs/>
          <w:u w:val="single"/>
        </w:rPr>
        <w:t xml:space="preserve">Proposal </w:t>
      </w:r>
      <w:r w:rsidR="008827B8">
        <w:rPr>
          <w:b/>
          <w:bCs/>
          <w:u w:val="single"/>
        </w:rPr>
        <w:t>1</w:t>
      </w:r>
      <w:r>
        <w:t>: T</w:t>
      </w:r>
      <w:r w:rsidRPr="00B35165">
        <w:rPr>
          <w:vertAlign w:val="subscript"/>
        </w:rPr>
        <w:t>margin</w:t>
      </w:r>
      <w:r>
        <w:t xml:space="preserve"> = max(T</w:t>
      </w:r>
      <w:r w:rsidRPr="0001364F">
        <w:rPr>
          <w:vertAlign w:val="subscript"/>
        </w:rPr>
        <w:t>effect,i</w:t>
      </w:r>
      <w:r>
        <w:t xml:space="preserve">) + time </w:t>
      </w:r>
      <w:r w:rsidR="00FE7FFB">
        <w:t>until the</w:t>
      </w:r>
      <w:r w:rsidR="0001364F">
        <w:t xml:space="preserve"> start of</w:t>
      </w:r>
      <w:r>
        <w:t xml:space="preserve"> measurement on non-aggregated PFLs</w:t>
      </w:r>
      <w:r w:rsidR="00FE7FFB">
        <w:t xml:space="preserve">. In the formula i denotes </w:t>
      </w:r>
      <w:r w:rsidR="00FE7FFB" w:rsidRPr="00FE7FFB">
        <w:t>index of effective PFL, corresponding to the group of PFLs</w:t>
      </w:r>
      <w:r w:rsidR="00FE7FFB">
        <w:t xml:space="preserve"> aggregated for PRS measurement.</w:t>
      </w:r>
    </w:p>
    <w:p w14:paraId="53819E1A" w14:textId="00916261" w:rsidR="00B35165" w:rsidRPr="00B35165" w:rsidRDefault="00B35165" w:rsidP="00B35165">
      <w:r>
        <w:t xml:space="preserve"> </w:t>
      </w:r>
    </w:p>
    <w:p w14:paraId="42F4268B" w14:textId="094BD4CF" w:rsidR="00A16A53" w:rsidRDefault="00A16A53" w:rsidP="00A16A53">
      <w:pPr>
        <w:pStyle w:val="Heading2"/>
      </w:pPr>
      <w:r w:rsidRPr="004A5B38">
        <w:t>Impact of PRS collision on aggregation requirement</w:t>
      </w:r>
    </w:p>
    <w:p w14:paraId="6C211D67" w14:textId="2D7ADA6E" w:rsidR="0071775B" w:rsidRDefault="0071775B" w:rsidP="0071775B">
      <w:pPr>
        <w:rPr>
          <w:lang w:eastAsia="zh-CN"/>
        </w:rPr>
      </w:pPr>
      <w:r>
        <w:rPr>
          <w:lang w:eastAsia="zh-CN"/>
        </w:rPr>
        <w:t>In the last meeting RAN4 had a</w:t>
      </w:r>
      <w:r w:rsidR="00ED55A5">
        <w:rPr>
          <w:lang w:eastAsia="zh-CN"/>
        </w:rPr>
        <w:t xml:space="preserve"> relevant</w:t>
      </w:r>
      <w:r>
        <w:rPr>
          <w:lang w:eastAsia="zh-CN"/>
        </w:rPr>
        <w:t xml:space="preserve"> discussion on </w:t>
      </w:r>
      <w:r w:rsidR="00ED55A5">
        <w:rPr>
          <w:lang w:eastAsia="zh-CN"/>
        </w:rPr>
        <w:t>this issue and agreed to the following:</w:t>
      </w:r>
    </w:p>
    <w:p w14:paraId="25BB203A" w14:textId="77777777" w:rsidR="0071775B" w:rsidRPr="00A16A53" w:rsidRDefault="0071775B" w:rsidP="0071775B">
      <w:pPr>
        <w:spacing w:before="120"/>
        <w:rPr>
          <w:rFonts w:eastAsiaTheme="minorEastAsia"/>
          <w:b/>
          <w:bCs/>
          <w:i/>
          <w:szCs w:val="22"/>
          <w:lang w:val="en-US" w:eastAsia="zh-CN"/>
        </w:rPr>
      </w:pPr>
      <w:r w:rsidRPr="00A16A53">
        <w:rPr>
          <w:rFonts w:eastAsiaTheme="minorEastAsia"/>
          <w:b/>
          <w:bCs/>
          <w:i/>
          <w:szCs w:val="22"/>
          <w:lang w:val="en-US" w:eastAsia="zh-CN"/>
        </w:rPr>
        <w:lastRenderedPageBreak/>
        <w:t>A</w:t>
      </w:r>
      <w:r w:rsidRPr="00A16A53">
        <w:rPr>
          <w:rFonts w:eastAsiaTheme="minorEastAsia" w:hint="eastAsia"/>
          <w:b/>
          <w:bCs/>
          <w:i/>
          <w:szCs w:val="22"/>
          <w:lang w:val="en-US" w:eastAsia="zh-CN"/>
        </w:rPr>
        <w:t>greements</w:t>
      </w:r>
      <w:r w:rsidRPr="00A16A53">
        <w:rPr>
          <w:rFonts w:eastAsiaTheme="minorEastAsia" w:hint="eastAsia"/>
          <w:i/>
          <w:szCs w:val="22"/>
          <w:lang w:val="en-US" w:eastAsia="zh-CN"/>
        </w:rPr>
        <w:t>:</w:t>
      </w:r>
    </w:p>
    <w:p w14:paraId="5DA4D779" w14:textId="250D7C47" w:rsidR="00ED55A5" w:rsidRPr="00ED55A5" w:rsidRDefault="0071775B" w:rsidP="0071775B">
      <w:pPr>
        <w:rPr>
          <w:i/>
          <w:lang w:eastAsia="ja-JP"/>
        </w:rPr>
      </w:pPr>
      <w:r w:rsidRPr="00A16A53">
        <w:rPr>
          <w:i/>
          <w:lang w:eastAsia="ja-JP"/>
        </w:rPr>
        <w:t>When the PRS collision with other signals on PRS bandwidth aggregation requirement, the measurement period can be longer, and FFS whether RAN4 to define the UE behaviour in RAN4.</w:t>
      </w:r>
    </w:p>
    <w:p w14:paraId="53C5CEE1" w14:textId="2063618D" w:rsidR="0071775B" w:rsidRDefault="0071775B" w:rsidP="0071775B">
      <w:pPr>
        <w:rPr>
          <w:lang w:eastAsia="zh-CN"/>
        </w:rPr>
      </w:pPr>
      <w:r>
        <w:rPr>
          <w:lang w:eastAsia="zh-CN"/>
        </w:rPr>
        <w:t>When UE is configured to perform positioning measurement on aggregated PFLs and one of the PFLs collide with other high priority DL signal, it is beneficial that UE performs measurement on non-colliding PFLs and report the measurement to the network rather than dropping PRS resources in all PFLs.</w:t>
      </w:r>
      <w:r w:rsidR="00ED55A5">
        <w:rPr>
          <w:lang w:eastAsia="zh-CN"/>
        </w:rPr>
        <w:t xml:space="preserve"> This can also be observed in the agreement reached in RAN1#114</w:t>
      </w:r>
    </w:p>
    <w:p w14:paraId="00388C48" w14:textId="77777777" w:rsidR="00ED55A5" w:rsidRPr="00245AAF" w:rsidRDefault="00ED55A5" w:rsidP="00ED55A5">
      <w:pPr>
        <w:snapToGrid w:val="0"/>
        <w:jc w:val="both"/>
        <w:rPr>
          <w:rFonts w:cs="Times"/>
          <w:b/>
          <w:i/>
          <w:iCs/>
          <w:u w:val="single"/>
        </w:rPr>
      </w:pPr>
      <w:r w:rsidRPr="00245AAF">
        <w:rPr>
          <w:rFonts w:cs="Times"/>
          <w:b/>
          <w:i/>
          <w:iCs/>
          <w:u w:val="single"/>
        </w:rPr>
        <w:t>Agreement(RAN1#114)</w:t>
      </w:r>
    </w:p>
    <w:p w14:paraId="146A5A89" w14:textId="77777777" w:rsidR="00ED55A5" w:rsidRPr="00245AAF" w:rsidRDefault="00ED55A5" w:rsidP="00ED55A5">
      <w:pPr>
        <w:pStyle w:val="ListParagraph"/>
        <w:tabs>
          <w:tab w:val="left" w:pos="-420"/>
        </w:tabs>
        <w:snapToGrid w:val="0"/>
        <w:ind w:firstLineChars="0" w:firstLine="0"/>
        <w:contextualSpacing/>
        <w:jc w:val="both"/>
        <w:textAlignment w:val="baseline"/>
        <w:rPr>
          <w:rFonts w:cs="Times"/>
          <w:i/>
          <w:iCs/>
          <w:lang w:eastAsia="zh-CN"/>
        </w:rPr>
      </w:pPr>
      <w:r w:rsidRPr="00245AAF">
        <w:rPr>
          <w:rFonts w:cs="Times"/>
          <w:i/>
          <w:iCs/>
          <w:lang w:eastAsia="zh-CN"/>
        </w:rPr>
        <w:t>For the case when PRS in one of aggregated PFL is dropped because of collision with other signals, for LMF based positioning</w:t>
      </w:r>
      <w:r w:rsidRPr="008827B8">
        <w:rPr>
          <w:rFonts w:cs="Times" w:hint="eastAsia"/>
          <w:i/>
          <w:iCs/>
          <w:lang w:eastAsia="zh-CN"/>
        </w:rPr>
        <w:t>,</w:t>
      </w:r>
      <w:r w:rsidRPr="008827B8">
        <w:rPr>
          <w:rFonts w:cs="Times"/>
          <w:i/>
          <w:iCs/>
          <w:lang w:eastAsia="zh-CN"/>
        </w:rPr>
        <w:t xml:space="preserve"> i</w:t>
      </w:r>
      <w:r w:rsidRPr="008827B8">
        <w:rPr>
          <w:rFonts w:cs="Times" w:hint="eastAsia"/>
          <w:i/>
          <w:iCs/>
          <w:lang w:eastAsia="zh-CN"/>
        </w:rPr>
        <w:t>t is up to UE implementation to perform positioning measurement based on one or more of the PRS resources in the aggregated PFLs</w:t>
      </w:r>
      <w:r w:rsidRPr="008827B8">
        <w:rPr>
          <w:rFonts w:cs="Times"/>
          <w:i/>
          <w:iCs/>
          <w:lang w:eastAsia="zh-CN"/>
        </w:rPr>
        <w:t>.</w:t>
      </w:r>
    </w:p>
    <w:p w14:paraId="4F1FEBF9" w14:textId="4EBE5334" w:rsidR="00ED55A5" w:rsidRDefault="00ED55A5" w:rsidP="00ED55A5">
      <w:pPr>
        <w:jc w:val="both"/>
        <w:rPr>
          <w:lang w:eastAsia="zh-CN"/>
        </w:rPr>
      </w:pPr>
      <w:r w:rsidRPr="00245AAF">
        <w:rPr>
          <w:rFonts w:eastAsia="DengXian" w:cs="Times" w:hint="eastAsia"/>
          <w:i/>
          <w:iCs/>
          <w:lang w:eastAsia="zh-CN"/>
        </w:rPr>
        <w:t>N</w:t>
      </w:r>
      <w:r w:rsidRPr="00245AAF">
        <w:rPr>
          <w:rFonts w:eastAsia="DengXian" w:cs="Times"/>
          <w:i/>
          <w:iCs/>
          <w:lang w:eastAsia="zh-CN"/>
        </w:rPr>
        <w:t xml:space="preserve">ote: it is up to RAN4 </w:t>
      </w:r>
      <w:proofErr w:type="gramStart"/>
      <w:r w:rsidRPr="00245AAF">
        <w:rPr>
          <w:rFonts w:eastAsia="DengXian" w:cs="Times"/>
          <w:i/>
          <w:iCs/>
          <w:lang w:eastAsia="zh-CN"/>
        </w:rPr>
        <w:t>whether or not</w:t>
      </w:r>
      <w:proofErr w:type="gramEnd"/>
      <w:r w:rsidRPr="00245AAF">
        <w:rPr>
          <w:rFonts w:eastAsia="DengXian" w:cs="Times"/>
          <w:i/>
          <w:iCs/>
          <w:lang w:eastAsia="zh-CN"/>
        </w:rPr>
        <w:t xml:space="preserve"> to define performance requirements for this case of collision with other signals</w:t>
      </w:r>
      <w:r w:rsidRPr="0057619F">
        <w:rPr>
          <w:lang w:eastAsia="zh-CN"/>
        </w:rPr>
        <w:t>.</w:t>
      </w:r>
      <w:r>
        <w:rPr>
          <w:lang w:eastAsia="zh-CN"/>
        </w:rPr>
        <w:br/>
      </w:r>
    </w:p>
    <w:p w14:paraId="5B827967" w14:textId="1F782109" w:rsidR="00ED55A5" w:rsidRDefault="00ED55A5" w:rsidP="0071775B">
      <w:pPr>
        <w:rPr>
          <w:lang w:eastAsia="zh-CN"/>
        </w:rPr>
      </w:pPr>
      <w:r w:rsidRPr="0071775B">
        <w:rPr>
          <w:b/>
          <w:bCs/>
          <w:u w:val="single"/>
          <w:lang w:eastAsia="zh-CN"/>
        </w:rPr>
        <w:t xml:space="preserve">Observation </w:t>
      </w:r>
      <w:r w:rsidR="008827B8">
        <w:rPr>
          <w:b/>
          <w:bCs/>
          <w:u w:val="single"/>
          <w:lang w:eastAsia="zh-CN"/>
        </w:rPr>
        <w:t>1</w:t>
      </w:r>
      <w:r>
        <w:rPr>
          <w:lang w:eastAsia="zh-CN"/>
        </w:rPr>
        <w:t>: UE is expected to measure PRS resource on one or more of the non-colliding PFLs.</w:t>
      </w:r>
    </w:p>
    <w:p w14:paraId="1D8D3F33" w14:textId="77777777" w:rsidR="00ED55A5" w:rsidRDefault="00ED55A5" w:rsidP="0071775B">
      <w:pPr>
        <w:rPr>
          <w:b/>
          <w:bCs/>
          <w:u w:val="single"/>
          <w:lang w:eastAsia="zh-CN"/>
        </w:rPr>
      </w:pPr>
    </w:p>
    <w:p w14:paraId="669E67E0" w14:textId="2922225E" w:rsidR="0071775B" w:rsidRPr="00D92E2B" w:rsidRDefault="0071775B" w:rsidP="0071775B">
      <w:pPr>
        <w:rPr>
          <w:b/>
          <w:bCs/>
          <w:u w:val="single"/>
          <w:lang w:eastAsia="zh-CN"/>
        </w:rPr>
      </w:pPr>
      <w:r w:rsidRPr="00D92E2B">
        <w:rPr>
          <w:b/>
          <w:bCs/>
          <w:u w:val="single"/>
          <w:lang w:eastAsia="zh-CN"/>
        </w:rPr>
        <w:t>2 PFL case</w:t>
      </w:r>
    </w:p>
    <w:p w14:paraId="6603E9EB" w14:textId="77777777" w:rsidR="0071775B" w:rsidRDefault="0071775B" w:rsidP="0071775B">
      <w:pPr>
        <w:rPr>
          <w:lang w:eastAsia="zh-CN"/>
        </w:rPr>
      </w:pPr>
      <w:r>
        <w:rPr>
          <w:lang w:eastAsia="zh-CN"/>
        </w:rPr>
        <w:t>When UE is configured to perform positioning measurements on 2 PFLs and one of the PFLs collide with other high priority DL signal then UE shall perform positioning measurement on the non-colliding PFL. From RAN4 point of view legacy measurement period requirement applies in this scenario.</w:t>
      </w:r>
    </w:p>
    <w:p w14:paraId="3F31CBA4" w14:textId="0C4458D6" w:rsidR="0071775B" w:rsidRDefault="0071775B" w:rsidP="0071775B">
      <w:pPr>
        <w:rPr>
          <w:lang w:eastAsia="zh-CN"/>
        </w:rPr>
      </w:pPr>
      <w:r w:rsidRPr="00D92E2B">
        <w:rPr>
          <w:b/>
          <w:bCs/>
          <w:u w:val="single"/>
          <w:lang w:eastAsia="zh-CN"/>
        </w:rPr>
        <w:t xml:space="preserve">Proposal </w:t>
      </w:r>
      <w:r w:rsidR="008827B8">
        <w:rPr>
          <w:b/>
          <w:bCs/>
          <w:u w:val="single"/>
          <w:lang w:eastAsia="zh-CN"/>
        </w:rPr>
        <w:t>2</w:t>
      </w:r>
      <w:r>
        <w:rPr>
          <w:lang w:eastAsia="zh-CN"/>
        </w:rPr>
        <w:t>: Legacy measurement period requirement applies for the case when UE is configured to aggregate 2 PFLs for positioning measurement in RRC_CONNECTED state and one of the PFLs is dropped due to collision with SSB.</w:t>
      </w:r>
    </w:p>
    <w:p w14:paraId="745E224D" w14:textId="77777777" w:rsidR="0071775B" w:rsidRPr="00D92E2B" w:rsidRDefault="0071775B" w:rsidP="0071775B">
      <w:pPr>
        <w:rPr>
          <w:b/>
          <w:bCs/>
          <w:u w:val="single"/>
          <w:lang w:eastAsia="zh-CN"/>
        </w:rPr>
      </w:pPr>
      <w:r>
        <w:rPr>
          <w:b/>
          <w:bCs/>
          <w:u w:val="single"/>
          <w:lang w:eastAsia="zh-CN"/>
        </w:rPr>
        <w:br/>
      </w:r>
      <w:r w:rsidRPr="00D92E2B">
        <w:rPr>
          <w:b/>
          <w:bCs/>
          <w:u w:val="single"/>
          <w:lang w:eastAsia="zh-CN"/>
        </w:rPr>
        <w:t>3 PFL case</w:t>
      </w:r>
    </w:p>
    <w:p w14:paraId="5A56C800" w14:textId="77777777" w:rsidR="0071775B" w:rsidRDefault="0071775B" w:rsidP="0071775B">
      <w:pPr>
        <w:rPr>
          <w:lang w:eastAsia="zh-CN"/>
        </w:rPr>
      </w:pPr>
      <w:r>
        <w:rPr>
          <w:lang w:eastAsia="zh-CN"/>
        </w:rPr>
        <w:t>When UE is configured to perform positioning measurements on 3 PFLs, two different scenarios need to be considered to evaluate the impact of collision of one of the PFLs with other high priority DL signal results on core requirements.</w:t>
      </w:r>
    </w:p>
    <w:p w14:paraId="4E4394B8" w14:textId="77777777" w:rsidR="0071775B" w:rsidRDefault="0071775B" w:rsidP="0071775B">
      <w:pPr>
        <w:rPr>
          <w:lang w:eastAsia="zh-CN"/>
        </w:rPr>
      </w:pPr>
      <w:r w:rsidRPr="00045FA6">
        <w:rPr>
          <w:u w:val="single"/>
          <w:lang w:eastAsia="zh-CN"/>
        </w:rPr>
        <w:t>Scenario #1</w:t>
      </w:r>
      <w:r>
        <w:rPr>
          <w:lang w:eastAsia="zh-CN"/>
        </w:rPr>
        <w:t>: PFLs to be aggregated are contiguous.</w:t>
      </w:r>
    </w:p>
    <w:p w14:paraId="11AD4631" w14:textId="77777777" w:rsidR="0071775B" w:rsidRDefault="0071775B" w:rsidP="0071775B">
      <w:pPr>
        <w:rPr>
          <w:lang w:eastAsia="zh-CN"/>
        </w:rPr>
      </w:pPr>
      <w:r w:rsidRPr="00045FA6">
        <w:rPr>
          <w:u w:val="single"/>
          <w:lang w:eastAsia="zh-CN"/>
        </w:rPr>
        <w:t>Scenario #2</w:t>
      </w:r>
      <w:r>
        <w:rPr>
          <w:lang w:eastAsia="zh-CN"/>
        </w:rPr>
        <w:t xml:space="preserve">: PFLs to be aggregated become non-contiguous. </w:t>
      </w:r>
    </w:p>
    <w:p w14:paraId="3F6A7621" w14:textId="77777777" w:rsidR="0071775B" w:rsidRDefault="0071775B" w:rsidP="0071775B">
      <w:pPr>
        <w:rPr>
          <w:lang w:eastAsia="zh-CN"/>
        </w:rPr>
      </w:pPr>
      <w:r>
        <w:rPr>
          <w:lang w:eastAsia="zh-CN"/>
        </w:rPr>
        <w:t>In our view RAN4 requirements for scenario #1 should be no different than the case when UE is configured to perform aggregated positioning measurements on 2 contiguous PFLs. If collision results PFLs being non-contiguous, which is scenario #2 above, then UE shall perform positioning measurement on one of the non-colliding PFLs. It shall be up to UE implementation to determine PFL, among the non-colliding ones, to perform positioning measurements on. In this case legacy measurement period requirement shall apply.</w:t>
      </w:r>
      <w:r>
        <w:rPr>
          <w:lang w:eastAsia="zh-CN"/>
        </w:rPr>
        <w:br/>
      </w:r>
    </w:p>
    <w:p w14:paraId="7242AFE5" w14:textId="5C8E7228" w:rsidR="0071775B" w:rsidRDefault="0071775B" w:rsidP="0071775B">
      <w:pPr>
        <w:rPr>
          <w:lang w:eastAsia="zh-CN"/>
        </w:rPr>
      </w:pPr>
      <w:r w:rsidRPr="003509AC">
        <w:rPr>
          <w:b/>
          <w:bCs/>
          <w:u w:val="single"/>
          <w:lang w:eastAsia="zh-CN"/>
        </w:rPr>
        <w:t xml:space="preserve">Proposal </w:t>
      </w:r>
      <w:r w:rsidR="008827B8">
        <w:rPr>
          <w:b/>
          <w:bCs/>
          <w:u w:val="single"/>
          <w:lang w:eastAsia="zh-CN"/>
        </w:rPr>
        <w:t>3</w:t>
      </w:r>
      <w:r>
        <w:rPr>
          <w:lang w:eastAsia="zh-CN"/>
        </w:rPr>
        <w:t xml:space="preserve">: For the case when UE is configured to perform positioning measurements on 3 aggregated PFLs in RRC_CONNECTED state and one of the PFLs is dropped due to collision with </w:t>
      </w:r>
      <w:r>
        <w:rPr>
          <w:lang w:eastAsia="zh-CN"/>
        </w:rPr>
        <w:lastRenderedPageBreak/>
        <w:t xml:space="preserve">SSB and </w:t>
      </w:r>
      <w:r w:rsidRPr="003509AC">
        <w:rPr>
          <w:u w:val="single"/>
          <w:lang w:eastAsia="zh-CN"/>
        </w:rPr>
        <w:t>non-colliding PFLs are contiguous</w:t>
      </w:r>
      <w:r>
        <w:rPr>
          <w:lang w:eastAsia="zh-CN"/>
        </w:rPr>
        <w:t xml:space="preserve"> then UE shall meet measurement period requirement for positioning measurements by aggregating 2 PFLs.</w:t>
      </w:r>
      <w:r>
        <w:rPr>
          <w:lang w:eastAsia="zh-CN"/>
        </w:rPr>
        <w:br/>
      </w:r>
    </w:p>
    <w:p w14:paraId="4A2578DA" w14:textId="0DA40262" w:rsidR="00A16A53" w:rsidRDefault="0071775B" w:rsidP="00A16A53">
      <w:pPr>
        <w:rPr>
          <w:i/>
          <w:lang w:eastAsia="ja-JP"/>
        </w:rPr>
      </w:pPr>
      <w:r w:rsidRPr="003509AC">
        <w:rPr>
          <w:b/>
          <w:bCs/>
          <w:u w:val="single"/>
          <w:lang w:eastAsia="zh-CN"/>
        </w:rPr>
        <w:t xml:space="preserve">Proposal </w:t>
      </w:r>
      <w:r w:rsidR="008827B8">
        <w:rPr>
          <w:b/>
          <w:bCs/>
          <w:u w:val="single"/>
          <w:lang w:eastAsia="zh-CN"/>
        </w:rPr>
        <w:t>4</w:t>
      </w:r>
      <w:r>
        <w:rPr>
          <w:lang w:eastAsia="zh-CN"/>
        </w:rPr>
        <w:t xml:space="preserve">: For the case when UE is configured to perform positioning measurements on 3 aggregated PFLs in RRC_CONNECTED state and one of the PFLs is dropped due to collision with SSB and </w:t>
      </w:r>
      <w:r w:rsidRPr="003509AC">
        <w:rPr>
          <w:u w:val="single"/>
          <w:lang w:eastAsia="zh-CN"/>
        </w:rPr>
        <w:t>non-colliding PFLs are non-contiguous</w:t>
      </w:r>
      <w:r>
        <w:rPr>
          <w:lang w:eastAsia="zh-CN"/>
        </w:rPr>
        <w:t xml:space="preserve"> then UE determines PFL, among the non-colliding ones, to perform positioning measurements on. In this case legacy measurement period requirement applies.</w:t>
      </w:r>
    </w:p>
    <w:p w14:paraId="48C91238" w14:textId="77777777" w:rsidR="00A16A53" w:rsidRDefault="00A16A53" w:rsidP="00A16A53">
      <w:pPr>
        <w:rPr>
          <w:i/>
          <w:lang w:eastAsia="ja-JP"/>
        </w:rPr>
      </w:pPr>
    </w:p>
    <w:p w14:paraId="65101464" w14:textId="7764AA64" w:rsidR="00A16A53" w:rsidRDefault="00A16A53" w:rsidP="00A16A53">
      <w:pPr>
        <w:pStyle w:val="Heading2"/>
      </w:pPr>
      <w:r>
        <w:t>Single Tx chain definition</w:t>
      </w:r>
    </w:p>
    <w:p w14:paraId="2AB8C20B" w14:textId="6F846E58" w:rsidR="008827B8" w:rsidRPr="008827B8" w:rsidRDefault="008827B8" w:rsidP="008827B8">
      <w:pPr>
        <w:rPr>
          <w:lang w:eastAsia="zh-CN"/>
        </w:rPr>
      </w:pPr>
      <w:r>
        <w:rPr>
          <w:lang w:eastAsia="zh-CN"/>
        </w:rPr>
        <w:t>In the agreement reached in the last meeting, meaning of single Tx chain is FFS.</w:t>
      </w:r>
      <w:r>
        <w:rPr>
          <w:lang w:eastAsia="zh-CN"/>
        </w:rPr>
        <w:br/>
      </w:r>
    </w:p>
    <w:p w14:paraId="34EB30B9" w14:textId="77777777" w:rsidR="00A16A53" w:rsidRPr="00A16A53" w:rsidRDefault="00A16A53" w:rsidP="00A16A53">
      <w:pPr>
        <w:rPr>
          <w:rFonts w:eastAsiaTheme="minorEastAsia"/>
          <w:b/>
          <w:bCs/>
          <w:i/>
          <w:szCs w:val="22"/>
          <w:lang w:val="en-US" w:eastAsia="zh-CN"/>
        </w:rPr>
      </w:pPr>
      <w:r w:rsidRPr="00A16A53">
        <w:rPr>
          <w:rFonts w:eastAsiaTheme="minorEastAsia"/>
          <w:b/>
          <w:bCs/>
          <w:i/>
          <w:szCs w:val="22"/>
          <w:lang w:val="en-US" w:eastAsia="zh-CN"/>
        </w:rPr>
        <w:t>A</w:t>
      </w:r>
      <w:r w:rsidRPr="00A16A53">
        <w:rPr>
          <w:rFonts w:eastAsiaTheme="minorEastAsia" w:hint="eastAsia"/>
          <w:b/>
          <w:bCs/>
          <w:i/>
          <w:szCs w:val="22"/>
          <w:lang w:val="en-US" w:eastAsia="zh-CN"/>
        </w:rPr>
        <w:t>greements</w:t>
      </w:r>
      <w:r w:rsidRPr="00A16A53">
        <w:rPr>
          <w:rFonts w:eastAsiaTheme="minorEastAsia" w:hint="eastAsia"/>
          <w:i/>
          <w:szCs w:val="22"/>
          <w:lang w:val="en-US" w:eastAsia="zh-CN"/>
        </w:rPr>
        <w:t>:</w:t>
      </w:r>
    </w:p>
    <w:p w14:paraId="24DF2E02" w14:textId="77777777" w:rsidR="00A16A53" w:rsidRPr="00A16A53" w:rsidRDefault="00A16A53" w:rsidP="00A16A53">
      <w:pPr>
        <w:pStyle w:val="ListParagraph"/>
        <w:numPr>
          <w:ilvl w:val="0"/>
          <w:numId w:val="12"/>
        </w:numPr>
        <w:overflowPunct w:val="0"/>
        <w:autoSpaceDE w:val="0"/>
        <w:autoSpaceDN w:val="0"/>
        <w:adjustRightInd w:val="0"/>
        <w:spacing w:after="120" w:line="240" w:lineRule="auto"/>
        <w:ind w:left="357" w:firstLineChars="0" w:hanging="357"/>
        <w:textAlignment w:val="baseline"/>
        <w:rPr>
          <w:i/>
          <w:lang w:eastAsia="zh-CN"/>
        </w:rPr>
      </w:pPr>
      <w:r w:rsidRPr="00A16A53">
        <w:rPr>
          <w:rFonts w:eastAsia="MS Mincho"/>
          <w:i/>
          <w:szCs w:val="22"/>
          <w:lang w:eastAsia="zh-CN"/>
        </w:rPr>
        <w:t>Condition of single TX chain (same antenna) shall be captured at least in the core part of TS 38.133 for UE PRS measurements:</w:t>
      </w:r>
    </w:p>
    <w:p w14:paraId="64746742" w14:textId="77777777" w:rsidR="00631B8B" w:rsidRPr="008827B8" w:rsidRDefault="00A16A53" w:rsidP="00A16A53">
      <w:pPr>
        <w:pStyle w:val="ListParagraph"/>
        <w:numPr>
          <w:ilvl w:val="1"/>
          <w:numId w:val="12"/>
        </w:numPr>
        <w:overflowPunct w:val="0"/>
        <w:autoSpaceDE w:val="0"/>
        <w:autoSpaceDN w:val="0"/>
        <w:adjustRightInd w:val="0"/>
        <w:spacing w:after="120" w:line="240" w:lineRule="auto"/>
        <w:ind w:firstLineChars="0"/>
        <w:textAlignment w:val="baseline"/>
        <w:rPr>
          <w:i/>
          <w:lang w:eastAsia="zh-CN"/>
        </w:rPr>
      </w:pPr>
      <w:r w:rsidRPr="00A16A53">
        <w:rPr>
          <w:rFonts w:eastAsia="MS Mincho"/>
          <w:i/>
          <w:szCs w:val="22"/>
          <w:lang w:eastAsia="zh-CN"/>
        </w:rPr>
        <w:t xml:space="preserve">The UE PRS measurement requirements with PRS aggregation applies provided that all the PFLs to be aggregated by the UE are transmitted by the gNB using single Tx chain and the same transmit antenna reference point. </w:t>
      </w:r>
      <w:r w:rsidRPr="008827B8">
        <w:rPr>
          <w:rFonts w:eastAsia="MS Mincho"/>
          <w:i/>
          <w:szCs w:val="22"/>
          <w:lang w:eastAsia="zh-CN"/>
        </w:rPr>
        <w:t>Meaning of single Tx chain is FFS.</w:t>
      </w:r>
    </w:p>
    <w:p w14:paraId="39D94EAD" w14:textId="77777777" w:rsidR="008827B8" w:rsidRDefault="008827B8" w:rsidP="00631B8B">
      <w:pPr>
        <w:overflowPunct w:val="0"/>
        <w:autoSpaceDE w:val="0"/>
        <w:autoSpaceDN w:val="0"/>
        <w:adjustRightInd w:val="0"/>
        <w:spacing w:after="120" w:line="240" w:lineRule="auto"/>
        <w:textAlignment w:val="baseline"/>
        <w:rPr>
          <w:rFonts w:eastAsia="MS Mincho"/>
          <w:i/>
          <w:szCs w:val="22"/>
          <w:lang w:eastAsia="zh-CN"/>
        </w:rPr>
      </w:pPr>
    </w:p>
    <w:p w14:paraId="3C0701D2" w14:textId="212C9ED8" w:rsidR="008827B8" w:rsidRPr="008827B8" w:rsidRDefault="008827B8" w:rsidP="00631B8B">
      <w:pPr>
        <w:overflowPunct w:val="0"/>
        <w:autoSpaceDE w:val="0"/>
        <w:autoSpaceDN w:val="0"/>
        <w:adjustRightInd w:val="0"/>
        <w:spacing w:after="120" w:line="240" w:lineRule="auto"/>
        <w:textAlignment w:val="baseline"/>
        <w:rPr>
          <w:rFonts w:eastAsia="MS Mincho"/>
          <w:iCs/>
          <w:szCs w:val="22"/>
          <w:lang w:eastAsia="zh-CN"/>
        </w:rPr>
      </w:pPr>
      <w:r>
        <w:rPr>
          <w:rFonts w:eastAsia="MS Mincho"/>
          <w:iCs/>
          <w:szCs w:val="22"/>
          <w:lang w:eastAsia="zh-CN"/>
        </w:rPr>
        <w:t>In our view single Tx chain can be defined based on one of the options below:</w:t>
      </w:r>
    </w:p>
    <w:p w14:paraId="7BADFB68" w14:textId="55B9CAA5" w:rsidR="00F67117" w:rsidRPr="008827B8" w:rsidRDefault="008827B8" w:rsidP="008827B8">
      <w:pPr>
        <w:pStyle w:val="ListParagraph"/>
        <w:numPr>
          <w:ilvl w:val="0"/>
          <w:numId w:val="18"/>
        </w:numPr>
        <w:overflowPunct w:val="0"/>
        <w:autoSpaceDE w:val="0"/>
        <w:autoSpaceDN w:val="0"/>
        <w:adjustRightInd w:val="0"/>
        <w:spacing w:after="120" w:line="240" w:lineRule="auto"/>
        <w:ind w:firstLineChars="0"/>
        <w:textAlignment w:val="baseline"/>
        <w:rPr>
          <w:rFonts w:eastAsia="MS Mincho"/>
          <w:szCs w:val="22"/>
          <w:lang w:eastAsia="zh-CN"/>
        </w:rPr>
      </w:pPr>
      <w:r w:rsidRPr="008827B8">
        <w:rPr>
          <w:rFonts w:eastAsia="MS Mincho"/>
          <w:szCs w:val="22"/>
          <w:u w:val="single"/>
          <w:lang w:eastAsia="zh-CN"/>
        </w:rPr>
        <w:t>o</w:t>
      </w:r>
      <w:r w:rsidR="00F67117" w:rsidRPr="008827B8">
        <w:rPr>
          <w:rFonts w:eastAsia="MS Mincho"/>
          <w:szCs w:val="22"/>
          <w:u w:val="single"/>
          <w:lang w:eastAsia="zh-CN"/>
        </w:rPr>
        <w:t>ption 1</w:t>
      </w:r>
      <w:r w:rsidR="00F67117" w:rsidRPr="008827B8">
        <w:rPr>
          <w:rFonts w:eastAsia="MS Mincho"/>
          <w:szCs w:val="22"/>
          <w:lang w:eastAsia="zh-CN"/>
        </w:rPr>
        <w:t xml:space="preserve">: common RF transmitter component. </w:t>
      </w:r>
    </w:p>
    <w:p w14:paraId="1CBBA0AF" w14:textId="444AF57B" w:rsidR="00A16A53" w:rsidRDefault="00F67117" w:rsidP="008827B8">
      <w:pPr>
        <w:pStyle w:val="ListParagraph"/>
        <w:numPr>
          <w:ilvl w:val="0"/>
          <w:numId w:val="18"/>
        </w:numPr>
        <w:overflowPunct w:val="0"/>
        <w:autoSpaceDE w:val="0"/>
        <w:autoSpaceDN w:val="0"/>
        <w:adjustRightInd w:val="0"/>
        <w:spacing w:after="120" w:line="240" w:lineRule="auto"/>
        <w:ind w:firstLineChars="0"/>
        <w:textAlignment w:val="baseline"/>
        <w:rPr>
          <w:rFonts w:eastAsia="MS Mincho"/>
          <w:szCs w:val="22"/>
          <w:lang w:eastAsia="zh-CN"/>
        </w:rPr>
      </w:pPr>
      <w:r w:rsidRPr="008827B8">
        <w:rPr>
          <w:rFonts w:eastAsia="MS Mincho"/>
          <w:szCs w:val="22"/>
          <w:u w:val="single"/>
          <w:lang w:eastAsia="zh-CN"/>
        </w:rPr>
        <w:t>option 2</w:t>
      </w:r>
      <w:r w:rsidRPr="008827B8">
        <w:rPr>
          <w:rFonts w:eastAsia="MS Mincho"/>
          <w:szCs w:val="22"/>
          <w:lang w:eastAsia="zh-CN"/>
        </w:rPr>
        <w:t>: common RF transmission bandwidth and the same transmit antenna reference point</w:t>
      </w:r>
      <w:r w:rsidR="008827B8">
        <w:rPr>
          <w:rFonts w:eastAsia="MS Mincho"/>
          <w:szCs w:val="22"/>
          <w:lang w:eastAsia="zh-CN"/>
        </w:rPr>
        <w:t>.</w:t>
      </w:r>
    </w:p>
    <w:p w14:paraId="3FCD7449" w14:textId="77777777" w:rsidR="008827B8" w:rsidRDefault="008827B8" w:rsidP="008827B8">
      <w:pPr>
        <w:overflowPunct w:val="0"/>
        <w:autoSpaceDE w:val="0"/>
        <w:autoSpaceDN w:val="0"/>
        <w:adjustRightInd w:val="0"/>
        <w:spacing w:after="120" w:line="240" w:lineRule="auto"/>
        <w:textAlignment w:val="baseline"/>
        <w:rPr>
          <w:rFonts w:eastAsia="MS Mincho"/>
          <w:szCs w:val="22"/>
          <w:lang w:eastAsia="zh-CN"/>
        </w:rPr>
      </w:pPr>
    </w:p>
    <w:p w14:paraId="0E75E556" w14:textId="0706F9E7" w:rsidR="008827B8" w:rsidRDefault="008827B8" w:rsidP="008827B8">
      <w:pPr>
        <w:overflowPunct w:val="0"/>
        <w:autoSpaceDE w:val="0"/>
        <w:autoSpaceDN w:val="0"/>
        <w:adjustRightInd w:val="0"/>
        <w:spacing w:after="120" w:line="240" w:lineRule="auto"/>
        <w:textAlignment w:val="baseline"/>
        <w:rPr>
          <w:rFonts w:eastAsia="MS Mincho"/>
          <w:szCs w:val="22"/>
          <w:lang w:eastAsia="zh-CN"/>
        </w:rPr>
      </w:pPr>
      <w:r>
        <w:rPr>
          <w:rFonts w:eastAsia="MS Mincho"/>
          <w:szCs w:val="22"/>
          <w:lang w:eastAsia="zh-CN"/>
        </w:rPr>
        <w:t>Among the options above our preference would be capture the meaning of single Tx chain as defined in option 2.</w:t>
      </w:r>
    </w:p>
    <w:p w14:paraId="74DFC87F" w14:textId="77777777" w:rsidR="008827B8" w:rsidRDefault="008827B8" w:rsidP="008827B8">
      <w:pPr>
        <w:overflowPunct w:val="0"/>
        <w:autoSpaceDE w:val="0"/>
        <w:autoSpaceDN w:val="0"/>
        <w:adjustRightInd w:val="0"/>
        <w:spacing w:after="120" w:line="240" w:lineRule="auto"/>
        <w:textAlignment w:val="baseline"/>
        <w:rPr>
          <w:rFonts w:eastAsia="MS Mincho"/>
          <w:szCs w:val="22"/>
          <w:lang w:eastAsia="zh-CN"/>
        </w:rPr>
      </w:pPr>
    </w:p>
    <w:p w14:paraId="4285F7C6" w14:textId="5EE42D04" w:rsidR="00CA6035" w:rsidRPr="00CA6035" w:rsidRDefault="008827B8" w:rsidP="008827B8">
      <w:pPr>
        <w:overflowPunct w:val="0"/>
        <w:autoSpaceDE w:val="0"/>
        <w:autoSpaceDN w:val="0"/>
        <w:adjustRightInd w:val="0"/>
        <w:spacing w:after="120" w:line="240" w:lineRule="auto"/>
        <w:textAlignment w:val="baseline"/>
        <w:rPr>
          <w:lang w:eastAsia="zh-CN"/>
        </w:rPr>
      </w:pPr>
      <w:r w:rsidRPr="008827B8">
        <w:rPr>
          <w:rFonts w:eastAsia="MS Mincho"/>
          <w:b/>
          <w:bCs/>
          <w:szCs w:val="22"/>
          <w:u w:val="single"/>
          <w:lang w:eastAsia="zh-CN"/>
        </w:rPr>
        <w:t xml:space="preserve">Proposal </w:t>
      </w:r>
      <w:r>
        <w:rPr>
          <w:rFonts w:eastAsia="MS Mincho"/>
          <w:b/>
          <w:bCs/>
          <w:szCs w:val="22"/>
          <w:u w:val="single"/>
          <w:lang w:eastAsia="zh-CN"/>
        </w:rPr>
        <w:t>5</w:t>
      </w:r>
      <w:r>
        <w:rPr>
          <w:rFonts w:eastAsia="MS Mincho"/>
          <w:szCs w:val="22"/>
          <w:lang w:eastAsia="zh-CN"/>
        </w:rPr>
        <w:t>: Single Tx chain is defined as “</w:t>
      </w:r>
      <w:r w:rsidRPr="008827B8">
        <w:rPr>
          <w:rFonts w:eastAsia="MS Mincho"/>
          <w:b/>
          <w:bCs/>
          <w:i/>
          <w:iCs/>
          <w:szCs w:val="22"/>
          <w:lang w:eastAsia="zh-CN"/>
        </w:rPr>
        <w:t>common RF transmission bandwidth and the same transmit antenna reference point</w:t>
      </w:r>
      <w:r>
        <w:rPr>
          <w:rFonts w:eastAsia="MS Mincho"/>
          <w:szCs w:val="22"/>
          <w:lang w:eastAsia="zh-CN"/>
        </w:rPr>
        <w:t>” in the requirement applicability section of core requirements for bandwidth aggregation for positioning measurements.</w:t>
      </w:r>
    </w:p>
    <w:p w14:paraId="5925A094" w14:textId="783CF957" w:rsidR="0023091A" w:rsidRPr="0023091A" w:rsidRDefault="0023091A" w:rsidP="0023091A">
      <w:pPr>
        <w:rPr>
          <w:lang w:eastAsia="zh-CN"/>
        </w:rPr>
      </w:pPr>
    </w:p>
    <w:p w14:paraId="7BD28E04" w14:textId="74A483AD" w:rsidR="00DA0981" w:rsidRDefault="001B59FE" w:rsidP="0034360E">
      <w:pPr>
        <w:pStyle w:val="Heading1"/>
      </w:pPr>
      <w:r>
        <w:t>Summary</w:t>
      </w:r>
    </w:p>
    <w:p w14:paraId="524416E7" w14:textId="2F030A07" w:rsidR="0012070A" w:rsidRPr="0012070A" w:rsidRDefault="008827B8" w:rsidP="0012070A">
      <w:pPr>
        <w:spacing w:afterLines="50" w:after="120"/>
        <w:rPr>
          <w:lang w:eastAsia="zh-CN"/>
        </w:rPr>
      </w:pPr>
      <w:r>
        <w:rPr>
          <w:lang w:eastAsia="zh-CN"/>
        </w:rPr>
        <w:t>In this contribution remaining issues on bandwidth aggregation for positioning measurements are discussed</w:t>
      </w:r>
      <w:r w:rsidR="00474C73">
        <w:rPr>
          <w:lang w:eastAsia="zh-CN"/>
        </w:rPr>
        <w:t>.</w:t>
      </w:r>
      <w:r>
        <w:rPr>
          <w:lang w:eastAsia="zh-CN"/>
        </w:rPr>
        <w:t xml:space="preserve"> Observations and proposals below summarise the discussion presented in this paper:</w:t>
      </w:r>
    </w:p>
    <w:p w14:paraId="095D652B" w14:textId="43D4DC3C" w:rsidR="00DA0981" w:rsidRPr="0012070A" w:rsidRDefault="00605B3F">
      <w:pPr>
        <w:spacing w:afterLines="50" w:after="120"/>
        <w:rPr>
          <w:b/>
          <w:bCs/>
          <w:u w:val="single"/>
          <w:lang w:eastAsia="zh-CN"/>
        </w:rPr>
      </w:pPr>
      <w:r>
        <w:rPr>
          <w:lang w:eastAsia="zh-CN"/>
        </w:rPr>
        <w:br/>
      </w:r>
      <w:r w:rsidR="00D706CA">
        <w:rPr>
          <w:b/>
          <w:bCs/>
          <w:u w:val="single"/>
          <w:lang w:eastAsia="zh-CN"/>
        </w:rPr>
        <w:t xml:space="preserve"># </w:t>
      </w:r>
      <w:r w:rsidR="0012070A" w:rsidRPr="0012070A">
        <w:rPr>
          <w:b/>
          <w:bCs/>
          <w:u w:val="single"/>
          <w:lang w:eastAsia="zh-CN"/>
        </w:rPr>
        <w:t>T</w:t>
      </w:r>
      <w:r w:rsidR="0012070A" w:rsidRPr="0012070A">
        <w:rPr>
          <w:b/>
          <w:bCs/>
          <w:u w:val="single"/>
          <w:vertAlign w:val="subscript"/>
          <w:lang w:eastAsia="zh-CN"/>
        </w:rPr>
        <w:t>margin</w:t>
      </w:r>
      <w:r w:rsidR="0012070A" w:rsidRPr="0012070A">
        <w:rPr>
          <w:b/>
          <w:bCs/>
          <w:u w:val="single"/>
          <w:lang w:eastAsia="zh-CN"/>
        </w:rPr>
        <w:t xml:space="preserve"> for PRS bandwidth aggregation</w:t>
      </w:r>
      <w:r w:rsidR="0012070A">
        <w:rPr>
          <w:b/>
          <w:bCs/>
          <w:u w:val="single"/>
          <w:lang w:eastAsia="zh-CN"/>
        </w:rPr>
        <w:t xml:space="preserve"> measurement period requirement</w:t>
      </w:r>
      <w:r w:rsidR="00D706CA">
        <w:rPr>
          <w:b/>
          <w:bCs/>
          <w:u w:val="single"/>
          <w:lang w:eastAsia="zh-CN"/>
        </w:rPr>
        <w:br/>
      </w:r>
    </w:p>
    <w:p w14:paraId="667E9E12" w14:textId="2180B8DF" w:rsidR="008827B8" w:rsidRDefault="008827B8" w:rsidP="008827B8">
      <w:r w:rsidRPr="00B35165">
        <w:rPr>
          <w:b/>
          <w:bCs/>
          <w:u w:val="single"/>
        </w:rPr>
        <w:t xml:space="preserve">Proposal </w:t>
      </w:r>
      <w:r>
        <w:rPr>
          <w:b/>
          <w:bCs/>
          <w:u w:val="single"/>
        </w:rPr>
        <w:t>1</w:t>
      </w:r>
      <w:r>
        <w:t>: T</w:t>
      </w:r>
      <w:r w:rsidRPr="00B35165">
        <w:rPr>
          <w:vertAlign w:val="subscript"/>
        </w:rPr>
        <w:t>margin</w:t>
      </w:r>
      <w:r>
        <w:t xml:space="preserve"> = max(T</w:t>
      </w:r>
      <w:r w:rsidRPr="0001364F">
        <w:rPr>
          <w:vertAlign w:val="subscript"/>
        </w:rPr>
        <w:t>effect,i</w:t>
      </w:r>
      <w:r>
        <w:t xml:space="preserve">) + time until the start of measurement on non-aggregated PFLs. In the formula i denotes </w:t>
      </w:r>
      <w:r w:rsidRPr="00FE7FFB">
        <w:t>index of effective PFL, corresponding to the group of PFLs</w:t>
      </w:r>
      <w:r>
        <w:t xml:space="preserve"> aggregated for PRS measurement.</w:t>
      </w:r>
      <w:r w:rsidR="0001776F">
        <w:br/>
      </w:r>
    </w:p>
    <w:p w14:paraId="2EFEBB9B" w14:textId="30539512" w:rsidR="0012070A" w:rsidRDefault="00D706CA" w:rsidP="008827B8">
      <w:pPr>
        <w:rPr>
          <w:b/>
          <w:bCs/>
          <w:u w:val="single"/>
          <w:lang w:eastAsia="zh-CN"/>
        </w:rPr>
      </w:pPr>
      <w:r>
        <w:rPr>
          <w:b/>
          <w:bCs/>
          <w:u w:val="single"/>
          <w:lang w:eastAsia="zh-CN"/>
        </w:rPr>
        <w:lastRenderedPageBreak/>
        <w:t xml:space="preserve"># </w:t>
      </w:r>
      <w:r w:rsidR="0012070A" w:rsidRPr="0012070A">
        <w:rPr>
          <w:b/>
          <w:bCs/>
          <w:u w:val="single"/>
          <w:lang w:eastAsia="zh-CN"/>
        </w:rPr>
        <w:t>Impact of PRS collision on aggregation requirement</w:t>
      </w:r>
      <w:r>
        <w:rPr>
          <w:b/>
          <w:bCs/>
          <w:u w:val="single"/>
          <w:lang w:eastAsia="zh-CN"/>
        </w:rPr>
        <w:br/>
      </w:r>
    </w:p>
    <w:p w14:paraId="22831572" w14:textId="3B225409" w:rsidR="008827B8" w:rsidRDefault="008827B8" w:rsidP="008827B8">
      <w:pPr>
        <w:rPr>
          <w:lang w:eastAsia="zh-CN"/>
        </w:rPr>
      </w:pPr>
      <w:r w:rsidRPr="0071775B">
        <w:rPr>
          <w:b/>
          <w:bCs/>
          <w:u w:val="single"/>
          <w:lang w:eastAsia="zh-CN"/>
        </w:rPr>
        <w:t xml:space="preserve">Observation </w:t>
      </w:r>
      <w:r>
        <w:rPr>
          <w:b/>
          <w:bCs/>
          <w:u w:val="single"/>
          <w:lang w:eastAsia="zh-CN"/>
        </w:rPr>
        <w:t>1</w:t>
      </w:r>
      <w:r>
        <w:rPr>
          <w:lang w:eastAsia="zh-CN"/>
        </w:rPr>
        <w:t>: UE is expected to measure PRS resource on one or more of the non-colliding PFLs.</w:t>
      </w:r>
      <w:r w:rsidR="00605B3F">
        <w:rPr>
          <w:lang w:eastAsia="zh-CN"/>
        </w:rPr>
        <w:br/>
      </w:r>
    </w:p>
    <w:p w14:paraId="19DA8863" w14:textId="57FE3330" w:rsidR="008827B8" w:rsidRDefault="008827B8" w:rsidP="008827B8">
      <w:r w:rsidRPr="00D92E2B">
        <w:rPr>
          <w:b/>
          <w:bCs/>
          <w:u w:val="single"/>
          <w:lang w:eastAsia="zh-CN"/>
        </w:rPr>
        <w:t xml:space="preserve">Proposal </w:t>
      </w:r>
      <w:r>
        <w:rPr>
          <w:b/>
          <w:bCs/>
          <w:u w:val="single"/>
          <w:lang w:eastAsia="zh-CN"/>
        </w:rPr>
        <w:t>2</w:t>
      </w:r>
      <w:r>
        <w:rPr>
          <w:lang w:eastAsia="zh-CN"/>
        </w:rPr>
        <w:t>: Legacy measurement period requirement applies for the case when UE is configured to aggregate 2 PFLs for positioning measurement in RRC_CONNECTED state and one of the PFLs is dropped due to collision with SSB.</w:t>
      </w:r>
      <w:r w:rsidR="00605B3F">
        <w:rPr>
          <w:lang w:eastAsia="zh-CN"/>
        </w:rPr>
        <w:br/>
      </w:r>
    </w:p>
    <w:p w14:paraId="6FAF0CDD" w14:textId="77777777" w:rsidR="008827B8" w:rsidRDefault="008827B8" w:rsidP="008827B8">
      <w:pPr>
        <w:rPr>
          <w:lang w:eastAsia="zh-CN"/>
        </w:rPr>
      </w:pPr>
      <w:r w:rsidRPr="003509AC">
        <w:rPr>
          <w:b/>
          <w:bCs/>
          <w:u w:val="single"/>
          <w:lang w:eastAsia="zh-CN"/>
        </w:rPr>
        <w:t xml:space="preserve">Proposal </w:t>
      </w:r>
      <w:r>
        <w:rPr>
          <w:b/>
          <w:bCs/>
          <w:u w:val="single"/>
          <w:lang w:eastAsia="zh-CN"/>
        </w:rPr>
        <w:t>3</w:t>
      </w:r>
      <w:r>
        <w:rPr>
          <w:lang w:eastAsia="zh-CN"/>
        </w:rPr>
        <w:t xml:space="preserve">: For the case when UE is configured to perform positioning measurements on 3 aggregated PFLs in RRC_CONNECTED state and one of the PFLs is dropped due to collision with SSB and </w:t>
      </w:r>
      <w:r w:rsidRPr="003509AC">
        <w:rPr>
          <w:u w:val="single"/>
          <w:lang w:eastAsia="zh-CN"/>
        </w:rPr>
        <w:t>non-colliding PFLs are contiguous</w:t>
      </w:r>
      <w:r>
        <w:rPr>
          <w:lang w:eastAsia="zh-CN"/>
        </w:rPr>
        <w:t xml:space="preserve"> then UE shall meet measurement period requirement for positioning measurements by aggregating 2 PFLs.</w:t>
      </w:r>
      <w:r>
        <w:rPr>
          <w:lang w:eastAsia="zh-CN"/>
        </w:rPr>
        <w:br/>
      </w:r>
    </w:p>
    <w:p w14:paraId="098B8761" w14:textId="77777777" w:rsidR="0012070A" w:rsidRDefault="008827B8" w:rsidP="008827B8">
      <w:pPr>
        <w:rPr>
          <w:lang w:eastAsia="zh-CN"/>
        </w:rPr>
      </w:pPr>
      <w:r w:rsidRPr="003509AC">
        <w:rPr>
          <w:b/>
          <w:bCs/>
          <w:u w:val="single"/>
          <w:lang w:eastAsia="zh-CN"/>
        </w:rPr>
        <w:t xml:space="preserve">Proposal </w:t>
      </w:r>
      <w:r>
        <w:rPr>
          <w:b/>
          <w:bCs/>
          <w:u w:val="single"/>
          <w:lang w:eastAsia="zh-CN"/>
        </w:rPr>
        <w:t>4</w:t>
      </w:r>
      <w:r>
        <w:rPr>
          <w:lang w:eastAsia="zh-CN"/>
        </w:rPr>
        <w:t xml:space="preserve">: For the case when UE is configured to perform positioning measurements on 3 aggregated PFLs in RRC_CONNECTED state and one of the PFLs is dropped due to collision with SSB and </w:t>
      </w:r>
      <w:r w:rsidRPr="003509AC">
        <w:rPr>
          <w:u w:val="single"/>
          <w:lang w:eastAsia="zh-CN"/>
        </w:rPr>
        <w:t>non-colliding PFLs are non-contiguous</w:t>
      </w:r>
      <w:r>
        <w:rPr>
          <w:lang w:eastAsia="zh-CN"/>
        </w:rPr>
        <w:t xml:space="preserve"> then UE determines PFL, among the non-colliding ones, to perform positioning measurements on. In this case legacy measurement period requirement applies.</w:t>
      </w:r>
    </w:p>
    <w:p w14:paraId="298D5E64" w14:textId="356B8D2A" w:rsidR="008827B8" w:rsidRDefault="00605B3F" w:rsidP="008827B8">
      <w:pPr>
        <w:rPr>
          <w:i/>
          <w:lang w:eastAsia="ja-JP"/>
        </w:rPr>
      </w:pPr>
      <w:r>
        <w:rPr>
          <w:lang w:eastAsia="zh-CN"/>
        </w:rPr>
        <w:br/>
      </w:r>
      <w:r w:rsidR="00D706CA">
        <w:rPr>
          <w:b/>
          <w:bCs/>
          <w:u w:val="single"/>
          <w:lang w:eastAsia="zh-CN"/>
        </w:rPr>
        <w:t xml:space="preserve"># </w:t>
      </w:r>
      <w:r w:rsidR="0012070A" w:rsidRPr="0012070A">
        <w:rPr>
          <w:b/>
          <w:bCs/>
          <w:u w:val="single"/>
          <w:lang w:eastAsia="zh-CN"/>
        </w:rPr>
        <w:t>Single Tx chain definition</w:t>
      </w:r>
    </w:p>
    <w:p w14:paraId="182CF425" w14:textId="0DA346B0" w:rsidR="008827B8" w:rsidRDefault="008827B8" w:rsidP="008827B8">
      <w:pPr>
        <w:rPr>
          <w:lang w:eastAsia="zh-CN"/>
        </w:rPr>
      </w:pPr>
      <w:r w:rsidRPr="008827B8">
        <w:rPr>
          <w:rFonts w:eastAsia="MS Mincho"/>
          <w:b/>
          <w:bCs/>
          <w:szCs w:val="22"/>
          <w:u w:val="single"/>
          <w:lang w:eastAsia="zh-CN"/>
        </w:rPr>
        <w:t xml:space="preserve">Proposal </w:t>
      </w:r>
      <w:r>
        <w:rPr>
          <w:rFonts w:eastAsia="MS Mincho"/>
          <w:b/>
          <w:bCs/>
          <w:szCs w:val="22"/>
          <w:u w:val="single"/>
          <w:lang w:eastAsia="zh-CN"/>
        </w:rPr>
        <w:t>5</w:t>
      </w:r>
      <w:r>
        <w:rPr>
          <w:rFonts w:eastAsia="MS Mincho"/>
          <w:szCs w:val="22"/>
          <w:lang w:eastAsia="zh-CN"/>
        </w:rPr>
        <w:t>: Single Tx chain is defined as “</w:t>
      </w:r>
      <w:r w:rsidRPr="008827B8">
        <w:rPr>
          <w:rFonts w:eastAsia="MS Mincho"/>
          <w:b/>
          <w:bCs/>
          <w:i/>
          <w:iCs/>
          <w:szCs w:val="22"/>
          <w:lang w:eastAsia="zh-CN"/>
        </w:rPr>
        <w:t>common RF transmission bandwidth and the same transmit antenna reference point</w:t>
      </w:r>
      <w:r>
        <w:rPr>
          <w:rFonts w:eastAsia="MS Mincho"/>
          <w:szCs w:val="22"/>
          <w:lang w:eastAsia="zh-CN"/>
        </w:rPr>
        <w:t>” in the requirement applicability section of core requirements for bandwidth aggregation for positioning measurements.</w:t>
      </w:r>
    </w:p>
    <w:p w14:paraId="5842F22F" w14:textId="77777777" w:rsidR="00501BBF" w:rsidRDefault="00501BBF">
      <w:pPr>
        <w:spacing w:afterLines="50" w:after="120"/>
        <w:rPr>
          <w:lang w:eastAsia="zh-CN"/>
        </w:rPr>
      </w:pPr>
    </w:p>
    <w:p w14:paraId="5EFEC6CF" w14:textId="77777777" w:rsidR="00DA0981" w:rsidRDefault="00272DE3" w:rsidP="0034360E">
      <w:pPr>
        <w:pStyle w:val="Heading1"/>
      </w:pPr>
      <w:r>
        <w:t>References</w:t>
      </w:r>
    </w:p>
    <w:p w14:paraId="42938A3E" w14:textId="3261EF79" w:rsidR="001B59FE" w:rsidRDefault="00664CD6" w:rsidP="00664CD6">
      <w:pPr>
        <w:numPr>
          <w:ilvl w:val="0"/>
          <w:numId w:val="11"/>
        </w:numPr>
        <w:spacing w:afterLines="50" w:after="120"/>
        <w:jc w:val="both"/>
        <w:rPr>
          <w:lang w:eastAsia="zh-CN"/>
        </w:rPr>
      </w:pPr>
      <w:r>
        <w:rPr>
          <w:lang w:eastAsia="zh-CN"/>
        </w:rPr>
        <w:t>R4-2317386, WF on R18 NR positioning – RedCap positioning and PRS/SRS BW aggregation, Ericsson.</w:t>
      </w:r>
    </w:p>
    <w:sectPr w:rsidR="001B59FE" w:rsidSect="004B6C3A">
      <w:footerReference w:type="default" r:id="rId12"/>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3DA15" w14:textId="77777777" w:rsidR="00BA3D85" w:rsidRDefault="00BA3D85">
      <w:pPr>
        <w:spacing w:after="0" w:line="240" w:lineRule="auto"/>
      </w:pPr>
      <w:r>
        <w:separator/>
      </w:r>
    </w:p>
  </w:endnote>
  <w:endnote w:type="continuationSeparator" w:id="0">
    <w:p w14:paraId="02BBBE7B" w14:textId="77777777" w:rsidR="00BA3D85" w:rsidRDefault="00BA3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roman"/>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88EE0" w14:textId="77777777" w:rsidR="00BA3D85" w:rsidRDefault="00BA3D85">
      <w:pPr>
        <w:spacing w:after="0" w:line="240" w:lineRule="auto"/>
      </w:pPr>
      <w:r>
        <w:separator/>
      </w:r>
    </w:p>
  </w:footnote>
  <w:footnote w:type="continuationSeparator" w:id="0">
    <w:p w14:paraId="47A72C65" w14:textId="77777777" w:rsidR="00BA3D85" w:rsidRDefault="00BA3D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E6333"/>
    <w:multiLevelType w:val="hybridMultilevel"/>
    <w:tmpl w:val="2578B298"/>
    <w:lvl w:ilvl="0" w:tplc="0809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D3D54A0"/>
    <w:multiLevelType w:val="hybridMultilevel"/>
    <w:tmpl w:val="7AB85626"/>
    <w:lvl w:ilvl="0" w:tplc="369445DC">
      <w:numFmt w:val="bullet"/>
      <w:lvlText w:val="–"/>
      <w:lvlJc w:val="left"/>
      <w:pPr>
        <w:ind w:left="720" w:hanging="360"/>
      </w:pPr>
      <w:rPr>
        <w:rFonts w:ascii="Arial" w:hAnsi="Aria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4C35BF1"/>
    <w:multiLevelType w:val="hybridMultilevel"/>
    <w:tmpl w:val="BF3ACF3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64DA5315"/>
    <w:multiLevelType w:val="hybridMultilevel"/>
    <w:tmpl w:val="18ACBCC6"/>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E73007"/>
    <w:multiLevelType w:val="hybridMultilevel"/>
    <w:tmpl w:val="5270F1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16"/>
  </w:num>
  <w:num w:numId="2" w16cid:durableId="108135824">
    <w:abstractNumId w:val="4"/>
  </w:num>
  <w:num w:numId="3" w16cid:durableId="209998030">
    <w:abstractNumId w:val="9"/>
  </w:num>
  <w:num w:numId="4" w16cid:durableId="592276320">
    <w:abstractNumId w:val="13"/>
  </w:num>
  <w:num w:numId="5" w16cid:durableId="2113357232">
    <w:abstractNumId w:val="2"/>
  </w:num>
  <w:num w:numId="6" w16cid:durableId="1814056036">
    <w:abstractNumId w:val="8"/>
  </w:num>
  <w:num w:numId="7" w16cid:durableId="377432883">
    <w:abstractNumId w:val="6"/>
  </w:num>
  <w:num w:numId="8" w16cid:durableId="1039934633">
    <w:abstractNumId w:val="5"/>
  </w:num>
  <w:num w:numId="9" w16cid:durableId="1020277311">
    <w:abstractNumId w:val="17"/>
  </w:num>
  <w:num w:numId="10" w16cid:durableId="495345200">
    <w:abstractNumId w:val="12"/>
  </w:num>
  <w:num w:numId="11" w16cid:durableId="1480460257">
    <w:abstractNumId w:val="3"/>
  </w:num>
  <w:num w:numId="12" w16cid:durableId="1348554686">
    <w:abstractNumId w:val="10"/>
  </w:num>
  <w:num w:numId="13" w16cid:durableId="1607732164">
    <w:abstractNumId w:val="7"/>
  </w:num>
  <w:num w:numId="14" w16cid:durableId="1590846052">
    <w:abstractNumId w:val="15"/>
  </w:num>
  <w:num w:numId="15" w16cid:durableId="1128207029">
    <w:abstractNumId w:val="14"/>
  </w:num>
  <w:num w:numId="16" w16cid:durableId="1337150638">
    <w:abstractNumId w:val="11"/>
  </w:num>
  <w:num w:numId="17" w16cid:durableId="1800413930">
    <w:abstractNumId w:val="0"/>
  </w:num>
  <w:num w:numId="18" w16cid:durableId="3989856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64F"/>
    <w:rsid w:val="00013C34"/>
    <w:rsid w:val="000142FF"/>
    <w:rsid w:val="0001521F"/>
    <w:rsid w:val="000160F7"/>
    <w:rsid w:val="00016143"/>
    <w:rsid w:val="00016D31"/>
    <w:rsid w:val="00016D9E"/>
    <w:rsid w:val="00017375"/>
    <w:rsid w:val="0001776F"/>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70A"/>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91A"/>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2536"/>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624"/>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B3F"/>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1B8B"/>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CD6"/>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DF"/>
    <w:rsid w:val="007120E5"/>
    <w:rsid w:val="00712234"/>
    <w:rsid w:val="0071281E"/>
    <w:rsid w:val="00713E27"/>
    <w:rsid w:val="007141DC"/>
    <w:rsid w:val="00714CE2"/>
    <w:rsid w:val="00714E52"/>
    <w:rsid w:val="00714FAF"/>
    <w:rsid w:val="0071572C"/>
    <w:rsid w:val="00715746"/>
    <w:rsid w:val="00715A5B"/>
    <w:rsid w:val="007174FC"/>
    <w:rsid w:val="0071775B"/>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27B8"/>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3792"/>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6A53"/>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165"/>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450D"/>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035"/>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6CA"/>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55A5"/>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117"/>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305"/>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E7FFB"/>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3DD4E272-FAEA-4E4D-AC84-040F450F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References">
    <w:name w:val="References"/>
    <w:basedOn w:val="Normal"/>
    <w:rsid w:val="00A16A53"/>
    <w:pPr>
      <w:numPr>
        <w:numId w:val="15"/>
      </w:numPr>
      <w:spacing w:after="80" w:line="240" w:lineRule="auto"/>
    </w:pPr>
    <w:rPr>
      <w:rFonts w:eastAsia="MS Mincho"/>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74B00A-5718-4B97-A9C5-C1863B04B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customXml/itemProps4.xml><?xml version="1.0" encoding="utf-8"?>
<ds:datastoreItem xmlns:ds="http://schemas.openxmlformats.org/officeDocument/2006/customXml" ds:itemID="{B52F84FB-CF61-4259-80E5-A93B4D450CD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639B1C24-E4A6-4BCA-AA3E-F5CD181C5E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Pages>
  <Words>1219</Words>
  <Characters>6950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Deep [E///]</cp:lastModifiedBy>
  <cp:revision>51</cp:revision>
  <dcterms:created xsi:type="dcterms:W3CDTF">2023-01-25T12:54:00Z</dcterms:created>
  <dcterms:modified xsi:type="dcterms:W3CDTF">2023-11-03T15:28:00Z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